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20-25O Standortzentralisierung Stralsund Los 1.30 Förderanlagen - Haus 1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2026/006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Zentralisierung der in der Hansestadt Stralsund vorhandenen Standorte der Kreisverwaltung
Los 1.30: Förderanlagen - Haus 1
Förderanlagen Haus 1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